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>Администрация</w:t>
      </w: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>Горноключевского городского поселения</w:t>
      </w: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>Постановление</w:t>
      </w:r>
    </w:p>
    <w:p w:rsidR="00FA4527" w:rsidRPr="006550E4" w:rsidRDefault="00FA4527" w:rsidP="00FA452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A4527" w:rsidRPr="006550E4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 xml:space="preserve">от </w:t>
      </w:r>
      <w:r w:rsidR="00F23B54" w:rsidRPr="006550E4">
        <w:rPr>
          <w:rFonts w:ascii="Times New Roman" w:hAnsi="Times New Roman"/>
          <w:sz w:val="24"/>
          <w:szCs w:val="24"/>
        </w:rPr>
        <w:t>24.04.2019</w:t>
      </w:r>
      <w:r w:rsidRPr="006550E4">
        <w:rPr>
          <w:rFonts w:ascii="Times New Roman" w:hAnsi="Times New Roman"/>
          <w:sz w:val="24"/>
          <w:szCs w:val="24"/>
        </w:rPr>
        <w:t xml:space="preserve"> </w:t>
      </w:r>
      <w:r w:rsidR="00F23B54" w:rsidRPr="006550E4">
        <w:rPr>
          <w:rFonts w:ascii="Times New Roman" w:hAnsi="Times New Roman"/>
          <w:sz w:val="24"/>
          <w:szCs w:val="24"/>
        </w:rPr>
        <w:t xml:space="preserve">г.                 </w:t>
      </w:r>
      <w:r w:rsidR="00D85482" w:rsidRPr="006550E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6550E4">
        <w:rPr>
          <w:rFonts w:ascii="Times New Roman" w:hAnsi="Times New Roman"/>
          <w:sz w:val="24"/>
          <w:szCs w:val="24"/>
        </w:rPr>
        <w:t xml:space="preserve"> кп. Горные Ключи       </w:t>
      </w:r>
      <w:r w:rsidR="00884DE9" w:rsidRPr="006550E4">
        <w:rPr>
          <w:rFonts w:ascii="Times New Roman" w:hAnsi="Times New Roman"/>
          <w:sz w:val="24"/>
          <w:szCs w:val="24"/>
        </w:rPr>
        <w:t xml:space="preserve">    </w:t>
      </w:r>
      <w:r w:rsidR="00D85482" w:rsidRPr="006550E4">
        <w:rPr>
          <w:rFonts w:ascii="Times New Roman" w:hAnsi="Times New Roman"/>
          <w:sz w:val="24"/>
          <w:szCs w:val="24"/>
        </w:rPr>
        <w:t xml:space="preserve">   </w:t>
      </w:r>
      <w:r w:rsidR="00884DE9" w:rsidRPr="006550E4">
        <w:rPr>
          <w:rFonts w:ascii="Times New Roman" w:hAnsi="Times New Roman"/>
          <w:sz w:val="24"/>
          <w:szCs w:val="24"/>
        </w:rPr>
        <w:t xml:space="preserve">                       №</w:t>
      </w:r>
      <w:r w:rsidR="00966E51">
        <w:rPr>
          <w:rFonts w:ascii="Times New Roman" w:hAnsi="Times New Roman"/>
          <w:sz w:val="24"/>
          <w:szCs w:val="24"/>
        </w:rPr>
        <w:t xml:space="preserve"> 79</w:t>
      </w:r>
    </w:p>
    <w:p w:rsidR="00FA4527" w:rsidRPr="006550E4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16A3C" w:rsidRPr="006550E4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16A3C" w:rsidRPr="006550E4">
        <w:rPr>
          <w:rFonts w:ascii="Times New Roman" w:hAnsi="Times New Roman"/>
          <w:b/>
          <w:sz w:val="24"/>
          <w:szCs w:val="24"/>
        </w:rPr>
        <w:t>п</w:t>
      </w:r>
      <w:r w:rsidRPr="006550E4">
        <w:rPr>
          <w:rFonts w:ascii="Times New Roman" w:hAnsi="Times New Roman"/>
          <w:b/>
          <w:sz w:val="24"/>
          <w:szCs w:val="24"/>
        </w:rPr>
        <w:t xml:space="preserve">остановление администрации </w:t>
      </w:r>
    </w:p>
    <w:p w:rsidR="00FA4527" w:rsidRPr="006550E4" w:rsidRDefault="00FA4527" w:rsidP="0084742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550E4">
        <w:rPr>
          <w:rFonts w:ascii="Times New Roman" w:hAnsi="Times New Roman"/>
          <w:b/>
          <w:sz w:val="24"/>
          <w:szCs w:val="24"/>
        </w:rPr>
        <w:t xml:space="preserve">Горноключевского городского поселения от </w:t>
      </w:r>
      <w:r w:rsidR="00D8610B" w:rsidRPr="006550E4">
        <w:rPr>
          <w:rFonts w:ascii="Times New Roman" w:hAnsi="Times New Roman"/>
          <w:b/>
          <w:sz w:val="24"/>
          <w:szCs w:val="24"/>
        </w:rPr>
        <w:t>03</w:t>
      </w:r>
      <w:r w:rsidRPr="006550E4">
        <w:rPr>
          <w:rFonts w:ascii="Times New Roman" w:hAnsi="Times New Roman"/>
          <w:b/>
          <w:sz w:val="24"/>
          <w:szCs w:val="24"/>
        </w:rPr>
        <w:t>.</w:t>
      </w:r>
      <w:r w:rsidR="00D8610B" w:rsidRPr="006550E4">
        <w:rPr>
          <w:rFonts w:ascii="Times New Roman" w:hAnsi="Times New Roman"/>
          <w:b/>
          <w:sz w:val="24"/>
          <w:szCs w:val="24"/>
        </w:rPr>
        <w:t>11</w:t>
      </w:r>
      <w:r w:rsidRPr="006550E4">
        <w:rPr>
          <w:rFonts w:ascii="Times New Roman" w:hAnsi="Times New Roman"/>
          <w:b/>
          <w:sz w:val="24"/>
          <w:szCs w:val="24"/>
        </w:rPr>
        <w:t>.201</w:t>
      </w:r>
      <w:r w:rsidR="00D8610B" w:rsidRPr="006550E4">
        <w:rPr>
          <w:rFonts w:ascii="Times New Roman" w:hAnsi="Times New Roman"/>
          <w:b/>
          <w:sz w:val="24"/>
          <w:szCs w:val="24"/>
        </w:rPr>
        <w:t>6</w:t>
      </w:r>
      <w:r w:rsidRPr="006550E4">
        <w:rPr>
          <w:rFonts w:ascii="Times New Roman" w:hAnsi="Times New Roman"/>
          <w:b/>
          <w:sz w:val="24"/>
          <w:szCs w:val="24"/>
        </w:rPr>
        <w:t>г. №</w:t>
      </w:r>
      <w:r w:rsidR="00D8610B" w:rsidRPr="006550E4">
        <w:rPr>
          <w:rFonts w:ascii="Times New Roman" w:hAnsi="Times New Roman"/>
          <w:b/>
          <w:sz w:val="24"/>
          <w:szCs w:val="24"/>
        </w:rPr>
        <w:t>328</w:t>
      </w:r>
      <w:r w:rsidRPr="006550E4"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 w:rsidR="00D8610B" w:rsidRPr="006550E4">
        <w:rPr>
          <w:rFonts w:ascii="Times New Roman" w:hAnsi="Times New Roman"/>
          <w:b/>
          <w:sz w:val="24"/>
          <w:szCs w:val="24"/>
        </w:rPr>
        <w:t>«Выдача разрешения на строительство»</w:t>
      </w:r>
    </w:p>
    <w:p w:rsidR="00FA4527" w:rsidRDefault="00FA4527" w:rsidP="00847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6A3C" w:rsidRPr="006550E4" w:rsidRDefault="00016A3C" w:rsidP="00016A3C">
      <w:pPr>
        <w:pStyle w:val="ConsPlusNormal"/>
        <w:jc w:val="both"/>
        <w:rPr>
          <w:szCs w:val="24"/>
        </w:rPr>
      </w:pPr>
      <w:r w:rsidRPr="006550E4">
        <w:rPr>
          <w:szCs w:val="24"/>
        </w:rPr>
        <w:t xml:space="preserve">   </w:t>
      </w:r>
      <w:proofErr w:type="gramStart"/>
      <w:r w:rsidR="00F23B54" w:rsidRPr="006550E4">
        <w:rPr>
          <w:szCs w:val="24"/>
        </w:rPr>
        <w:t xml:space="preserve">Рассмотрев протест прокурора Кировского района </w:t>
      </w:r>
      <w:r w:rsidR="008E64BD" w:rsidRPr="006550E4">
        <w:rPr>
          <w:szCs w:val="24"/>
        </w:rPr>
        <w:t xml:space="preserve">Приморского края </w:t>
      </w:r>
      <w:r w:rsidR="005C711D" w:rsidRPr="006550E4">
        <w:rPr>
          <w:szCs w:val="24"/>
        </w:rPr>
        <w:t>от 17.04.2019г. №7-1-2019/626 на Регламент «Выдача разрешений на строительство»</w:t>
      </w:r>
      <w:r w:rsidR="00966E51">
        <w:rPr>
          <w:szCs w:val="24"/>
        </w:rPr>
        <w:t>, утвержденный</w:t>
      </w:r>
      <w:r w:rsidR="005C711D" w:rsidRPr="006550E4">
        <w:rPr>
          <w:szCs w:val="24"/>
        </w:rPr>
        <w:t xml:space="preserve"> постановлением администрации Горноключевского городского поселения №328 от 03.11.2016,</w:t>
      </w:r>
      <w:r w:rsidR="00F23B54" w:rsidRPr="006550E4">
        <w:rPr>
          <w:szCs w:val="24"/>
        </w:rPr>
        <w:t xml:space="preserve"> </w:t>
      </w:r>
      <w:r w:rsidR="006550E4" w:rsidRPr="006550E4">
        <w:rPr>
          <w:szCs w:val="24"/>
        </w:rPr>
        <w:t xml:space="preserve">в целях приведения муниципальных нормативных правовых актов администрации Горноключевского городского поселения в соответствие с действующим законодательством, </w:t>
      </w:r>
      <w:r w:rsidR="005C711D" w:rsidRPr="006550E4">
        <w:rPr>
          <w:szCs w:val="24"/>
        </w:rPr>
        <w:t>руководствуясь Федеральным</w:t>
      </w:r>
      <w:r w:rsidRPr="006550E4">
        <w:rPr>
          <w:szCs w:val="24"/>
        </w:rPr>
        <w:t xml:space="preserve"> </w:t>
      </w:r>
      <w:r w:rsidR="005C711D" w:rsidRPr="006550E4">
        <w:rPr>
          <w:szCs w:val="24"/>
        </w:rPr>
        <w:t xml:space="preserve">законом </w:t>
      </w:r>
      <w:r w:rsidRPr="006550E4">
        <w:rPr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C711D" w:rsidRPr="006550E4">
        <w:rPr>
          <w:szCs w:val="24"/>
        </w:rPr>
        <w:t>Градостроительным кодексом</w:t>
      </w:r>
      <w:proofErr w:type="gramEnd"/>
      <w:r w:rsidR="005C711D" w:rsidRPr="006550E4">
        <w:rPr>
          <w:szCs w:val="24"/>
        </w:rPr>
        <w:t xml:space="preserve"> Российской Федерации, </w:t>
      </w:r>
      <w:hyperlink r:id="rId7" w:history="1">
        <w:r w:rsidRPr="006550E4">
          <w:rPr>
            <w:szCs w:val="24"/>
          </w:rPr>
          <w:t>Уставом</w:t>
        </w:r>
      </w:hyperlink>
      <w:r w:rsidRPr="006550E4">
        <w:rPr>
          <w:szCs w:val="24"/>
        </w:rPr>
        <w:t xml:space="preserve"> Горноключевского городского поселения</w:t>
      </w:r>
      <w:r w:rsidR="006550E4" w:rsidRPr="006550E4">
        <w:rPr>
          <w:szCs w:val="24"/>
        </w:rPr>
        <w:t xml:space="preserve">, </w:t>
      </w:r>
      <w:r w:rsidRPr="006550E4">
        <w:rPr>
          <w:szCs w:val="24"/>
        </w:rPr>
        <w:t>администрация Горноключевского городского поселения постановляет:</w:t>
      </w:r>
    </w:p>
    <w:p w:rsidR="00016A3C" w:rsidRPr="00966E51" w:rsidRDefault="00016A3C" w:rsidP="00966E51">
      <w:pPr>
        <w:ind w:firstLine="0"/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Горноключевского городского поселения от </w:t>
      </w:r>
      <w:r w:rsidR="00D8610B" w:rsidRPr="006550E4">
        <w:rPr>
          <w:rFonts w:ascii="Times New Roman" w:hAnsi="Times New Roman"/>
          <w:sz w:val="24"/>
          <w:szCs w:val="24"/>
        </w:rPr>
        <w:t>03</w:t>
      </w:r>
      <w:r w:rsidRPr="006550E4">
        <w:rPr>
          <w:rFonts w:ascii="Times New Roman" w:hAnsi="Times New Roman"/>
          <w:sz w:val="24"/>
          <w:szCs w:val="24"/>
        </w:rPr>
        <w:t>.</w:t>
      </w:r>
      <w:r w:rsidR="00D8610B" w:rsidRPr="006550E4">
        <w:rPr>
          <w:rFonts w:ascii="Times New Roman" w:hAnsi="Times New Roman"/>
          <w:sz w:val="24"/>
          <w:szCs w:val="24"/>
        </w:rPr>
        <w:t>11</w:t>
      </w:r>
      <w:r w:rsidRPr="006550E4">
        <w:rPr>
          <w:rFonts w:ascii="Times New Roman" w:hAnsi="Times New Roman"/>
          <w:sz w:val="24"/>
          <w:szCs w:val="24"/>
        </w:rPr>
        <w:t>.201</w:t>
      </w:r>
      <w:r w:rsidR="00D8610B" w:rsidRPr="006550E4">
        <w:rPr>
          <w:rFonts w:ascii="Times New Roman" w:hAnsi="Times New Roman"/>
          <w:sz w:val="24"/>
          <w:szCs w:val="24"/>
        </w:rPr>
        <w:t>6г. №328</w:t>
      </w:r>
      <w:r w:rsidRPr="006550E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</w:t>
      </w:r>
      <w:r w:rsidR="00D8610B" w:rsidRPr="006550E4">
        <w:rPr>
          <w:rFonts w:ascii="Times New Roman" w:hAnsi="Times New Roman"/>
          <w:sz w:val="24"/>
          <w:szCs w:val="24"/>
        </w:rPr>
        <w:t>«Выдача разрешения на строительство»</w:t>
      </w:r>
      <w:r w:rsidR="00966E51">
        <w:rPr>
          <w:rFonts w:ascii="Times New Roman" w:hAnsi="Times New Roman"/>
          <w:sz w:val="24"/>
          <w:szCs w:val="24"/>
        </w:rPr>
        <w:t xml:space="preserve"> </w:t>
      </w:r>
      <w:r w:rsidRPr="006550E4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F311F4" w:rsidRPr="006550E4" w:rsidRDefault="000F7CD9" w:rsidP="000B1958">
      <w:pPr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1.1. Пункт 2.8 раздела</w:t>
      </w:r>
      <w:r w:rsidR="00016A3C" w:rsidRPr="006550E4">
        <w:rPr>
          <w:rFonts w:ascii="Times New Roman" w:hAnsi="Times New Roman"/>
          <w:sz w:val="24"/>
          <w:szCs w:val="24"/>
        </w:rPr>
        <w:t xml:space="preserve"> </w:t>
      </w:r>
      <w:r w:rsidRPr="006550E4">
        <w:rPr>
          <w:rFonts w:ascii="Times New Roman" w:hAnsi="Times New Roman"/>
          <w:sz w:val="24"/>
          <w:szCs w:val="24"/>
        </w:rPr>
        <w:t>2 Регламента</w:t>
      </w:r>
      <w:r w:rsidR="00016A3C" w:rsidRPr="006550E4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0F7CD9" w:rsidRPr="006550E4" w:rsidRDefault="00016A3C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«</w:t>
      </w:r>
      <w:r w:rsidR="000F7CD9" w:rsidRPr="006550E4">
        <w:rPr>
          <w:rFonts w:ascii="Times New Roman" w:hAnsi="Times New Roman"/>
          <w:sz w:val="24"/>
          <w:szCs w:val="24"/>
        </w:rPr>
        <w:t>2</w:t>
      </w:r>
      <w:r w:rsidR="00F311F4" w:rsidRPr="006550E4">
        <w:rPr>
          <w:rFonts w:ascii="Times New Roman" w:hAnsi="Times New Roman"/>
          <w:sz w:val="24"/>
          <w:szCs w:val="24"/>
        </w:rPr>
        <w:t>.</w:t>
      </w:r>
      <w:r w:rsidR="000F7CD9" w:rsidRPr="006550E4">
        <w:rPr>
          <w:rFonts w:ascii="Times New Roman" w:hAnsi="Times New Roman"/>
          <w:sz w:val="24"/>
          <w:szCs w:val="24"/>
        </w:rPr>
        <w:t>8</w:t>
      </w:r>
      <w:r w:rsidR="001C489E">
        <w:rPr>
          <w:rFonts w:ascii="Times New Roman" w:hAnsi="Times New Roman"/>
          <w:sz w:val="24"/>
          <w:szCs w:val="24"/>
        </w:rPr>
        <w:t>.</w:t>
      </w:r>
      <w:r w:rsidR="00F311F4" w:rsidRPr="006550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CD9" w:rsidRPr="006550E4">
        <w:rPr>
          <w:rFonts w:ascii="Times New Roman" w:hAnsi="Times New Roman"/>
          <w:sz w:val="24"/>
          <w:szCs w:val="24"/>
        </w:rPr>
        <w:t>Д</w:t>
      </w:r>
      <w:proofErr w:type="gramEnd"/>
      <w:r w:rsidR="000F7CD9" w:rsidRPr="006550E4">
        <w:rPr>
          <w:rFonts w:ascii="Times New Roman" w:hAnsi="Times New Roman"/>
          <w:sz w:val="24"/>
          <w:szCs w:val="24"/>
        </w:rPr>
        <w:t>ля принятия решения о выдаче разрешения на строительство (за исключением разрешения на строительство объекта индивидуального жилищного строительства) необходимы следующие документы: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bookmarkStart w:id="1" w:name="sub_4"/>
      <w:r w:rsidRPr="006550E4">
        <w:rPr>
          <w:rFonts w:ascii="Times New Roman" w:hAnsi="Times New Roman"/>
          <w:sz w:val="24"/>
          <w:szCs w:val="24"/>
        </w:rPr>
        <w:t xml:space="preserve">а) заявление о выдаче разрешения на строительство (далее - заявление) по форме согласно </w:t>
      </w:r>
      <w:hyperlink w:anchor="sub_1100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приложению 1</w:t>
        </w:r>
      </w:hyperlink>
      <w:r w:rsidRPr="006550E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0F7CD9" w:rsidRPr="006550E4" w:rsidRDefault="000F7CD9" w:rsidP="000C4DAE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sub_121055"/>
      <w:bookmarkEnd w:id="1"/>
      <w:r w:rsidRPr="006550E4">
        <w:rPr>
          <w:rFonts w:ascii="Times New Roman" w:hAnsi="Times New Roman"/>
          <w:sz w:val="24"/>
          <w:szCs w:val="24"/>
        </w:rPr>
        <w:t>б) правоустанавливающие</w:t>
      </w:r>
      <w:r w:rsidR="00933A56" w:rsidRPr="006550E4">
        <w:rPr>
          <w:rFonts w:ascii="Times New Roman" w:hAnsi="Times New Roman"/>
          <w:sz w:val="24"/>
          <w:szCs w:val="24"/>
        </w:rPr>
        <w:t xml:space="preserve"> документы на земельный участок, </w:t>
      </w:r>
      <w:r w:rsidR="00933A56" w:rsidRPr="006550E4">
        <w:rPr>
          <w:rFonts w:ascii="Times New Roman" w:eastAsiaTheme="minorHAnsi" w:hAnsi="Times New Roman"/>
          <w:sz w:val="24"/>
          <w:szCs w:val="24"/>
          <w:lang w:eastAsia="en-US"/>
        </w:rPr>
        <w:t>в том числе соглашение об установлении сервитута, решение об установлении публичного сервитута;</w:t>
      </w:r>
    </w:p>
    <w:p w:rsidR="000C4DAE" w:rsidRPr="006550E4" w:rsidRDefault="000F7CD9" w:rsidP="000C4DAE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sub_10284"/>
      <w:bookmarkEnd w:id="2"/>
      <w:proofErr w:type="gramStart"/>
      <w:r w:rsidRPr="006550E4">
        <w:rPr>
          <w:rFonts w:ascii="Times New Roman" w:hAnsi="Times New Roman"/>
          <w:sz w:val="24"/>
          <w:szCs w:val="24"/>
        </w:rPr>
        <w:t>в)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0C4DAE" w:rsidRPr="006550E4">
        <w:rPr>
          <w:rFonts w:ascii="Times New Roman" w:hAnsi="Times New Roman"/>
          <w:sz w:val="24"/>
          <w:szCs w:val="24"/>
        </w:rPr>
        <w:t xml:space="preserve"> </w:t>
      </w:r>
      <w:r w:rsidR="000C4DAE" w:rsidRPr="006550E4">
        <w:rPr>
          <w:rFonts w:ascii="Times New Roman" w:eastAsiaTheme="minorHAnsi" w:hAnsi="Times New Roman"/>
          <w:sz w:val="24"/>
          <w:szCs w:val="24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proofErr w:type="gramEnd"/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bookmarkStart w:id="4" w:name="sub_121029"/>
      <w:bookmarkEnd w:id="3"/>
      <w:r w:rsidRPr="006550E4">
        <w:rPr>
          <w:rFonts w:ascii="Times New Roman" w:hAnsi="Times New Roman"/>
          <w:sz w:val="24"/>
          <w:szCs w:val="24"/>
        </w:rPr>
        <w:t>г) материалы, содержащиеся в проектной документации:</w:t>
      </w:r>
    </w:p>
    <w:bookmarkEnd w:id="4"/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пояснительная записка;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схемы, отображающие архитектурные решения;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 xml:space="preserve"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</w:t>
      </w:r>
      <w:r w:rsidRPr="006550E4">
        <w:rPr>
          <w:rFonts w:ascii="Times New Roman" w:hAnsi="Times New Roman"/>
          <w:sz w:val="24"/>
          <w:szCs w:val="24"/>
        </w:rPr>
        <w:lastRenderedPageBreak/>
        <w:t>строительства к сетям инженерно-технического обеспечения;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проект организации работ по сносу объектов капитального строительства, их частей;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bookmarkStart w:id="5" w:name="sub_10285"/>
      <w:proofErr w:type="spellStart"/>
      <w:proofErr w:type="gramStart"/>
      <w:r w:rsidRPr="006550E4">
        <w:rPr>
          <w:rFonts w:ascii="Times New Roman" w:hAnsi="Times New Roman"/>
          <w:sz w:val="24"/>
          <w:szCs w:val="24"/>
        </w:rPr>
        <w:t>д</w:t>
      </w:r>
      <w:proofErr w:type="spellEnd"/>
      <w:r w:rsidRPr="006550E4">
        <w:rPr>
          <w:rFonts w:ascii="Times New Roman" w:hAnsi="Times New Roman"/>
          <w:sz w:val="24"/>
          <w:szCs w:val="24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8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частью 12.1 статьи 48</w:t>
        </w:r>
      </w:hyperlink>
      <w:r w:rsidRPr="006550E4">
        <w:rPr>
          <w:rFonts w:ascii="Times New Roman" w:hAnsi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9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статьей 49</w:t>
        </w:r>
      </w:hyperlink>
      <w:r w:rsidRPr="006550E4">
        <w:rPr>
          <w:rFonts w:ascii="Times New Roman" w:hAnsi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0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частью 3.4 статьи 49</w:t>
        </w:r>
      </w:hyperlink>
      <w:r w:rsidRPr="006550E4">
        <w:rPr>
          <w:rFonts w:ascii="Times New Roman" w:hAnsi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6550E4">
        <w:rPr>
          <w:rFonts w:ascii="Times New Roman" w:hAnsi="Times New Roman"/>
          <w:sz w:val="24"/>
          <w:szCs w:val="24"/>
        </w:rPr>
        <w:t xml:space="preserve"> документации в случаях, предусмотренных </w:t>
      </w:r>
      <w:hyperlink r:id="rId11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частью 6</w:t>
        </w:r>
      </w:hyperlink>
      <w:r w:rsidRPr="006550E4">
        <w:rPr>
          <w:rFonts w:ascii="Times New Roman" w:hAnsi="Times New Roman"/>
          <w:sz w:val="24"/>
          <w:szCs w:val="24"/>
        </w:rPr>
        <w:t xml:space="preserve"> данной статьи;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bookmarkStart w:id="6" w:name="sub_121056"/>
      <w:bookmarkEnd w:id="5"/>
      <w:r w:rsidRPr="006550E4">
        <w:rPr>
          <w:rFonts w:ascii="Times New Roman" w:hAnsi="Times New Roman"/>
          <w:sz w:val="24"/>
          <w:szCs w:val="24"/>
        </w:rPr>
        <w:t xml:space="preserve">е)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2" w:history="1">
        <w:r w:rsidRPr="006550E4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статьей 40</w:t>
        </w:r>
      </w:hyperlink>
      <w:r w:rsidRPr="006550E4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Федерации);</w:t>
      </w:r>
    </w:p>
    <w:bookmarkEnd w:id="6"/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ж) согласие всех правообладателей объекта капитального строительства в случае реконструкции такого объекта;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50E4">
        <w:rPr>
          <w:rFonts w:ascii="Times New Roman" w:hAnsi="Times New Roman"/>
          <w:sz w:val="24"/>
          <w:szCs w:val="24"/>
        </w:rPr>
        <w:t>з</w:t>
      </w:r>
      <w:proofErr w:type="spellEnd"/>
      <w:r w:rsidRPr="006550E4">
        <w:rPr>
          <w:rFonts w:ascii="Times New Roman" w:hAnsi="Times New Roman"/>
          <w:sz w:val="24"/>
          <w:szCs w:val="24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550E4">
        <w:rPr>
          <w:rFonts w:ascii="Times New Roman" w:hAnsi="Times New Roman"/>
          <w:sz w:val="24"/>
          <w:szCs w:val="24"/>
        </w:rPr>
        <w:t>Росатом</w:t>
      </w:r>
      <w:proofErr w:type="spellEnd"/>
      <w:r w:rsidRPr="006550E4">
        <w:rPr>
          <w:rFonts w:ascii="Times New Roman" w:hAnsi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6550E4">
        <w:rPr>
          <w:rFonts w:ascii="Times New Roman" w:hAnsi="Times New Roman"/>
          <w:sz w:val="24"/>
          <w:szCs w:val="24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6550E4">
        <w:rPr>
          <w:rFonts w:ascii="Times New Roman" w:hAnsi="Times New Roman"/>
          <w:sz w:val="24"/>
          <w:szCs w:val="24"/>
        </w:rPr>
        <w:t>определяющее</w:t>
      </w:r>
      <w:proofErr w:type="gramEnd"/>
      <w:r w:rsidRPr="006550E4">
        <w:rPr>
          <w:rFonts w:ascii="Times New Roman" w:hAnsi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и)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0F7CD9" w:rsidRPr="006550E4" w:rsidRDefault="000F7CD9" w:rsidP="000F7CD9">
      <w:pPr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1D4D8E" w:rsidRPr="006550E4">
        <w:rPr>
          <w:rFonts w:ascii="Times New Roman" w:hAnsi="Times New Roman"/>
          <w:sz w:val="24"/>
          <w:szCs w:val="24"/>
        </w:rPr>
        <w:t>спертизы проектной документации;</w:t>
      </w:r>
    </w:p>
    <w:p w:rsidR="001D4D8E" w:rsidRPr="006550E4" w:rsidRDefault="001D4D8E" w:rsidP="001D4D8E">
      <w:pPr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50E4">
        <w:rPr>
          <w:rFonts w:ascii="Times New Roman" w:hAnsi="Times New Roman"/>
          <w:sz w:val="24"/>
          <w:szCs w:val="24"/>
        </w:rPr>
        <w:t xml:space="preserve">л) </w:t>
      </w:r>
      <w:r w:rsidRPr="006550E4">
        <w:rPr>
          <w:rFonts w:ascii="Times New Roman" w:eastAsiaTheme="minorHAnsi" w:hAnsi="Times New Roman"/>
          <w:sz w:val="24"/>
          <w:szCs w:val="24"/>
          <w:lang w:eastAsia="en-US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550E4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="00682978" w:rsidRPr="006550E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71E5D" w:rsidRPr="006550E4" w:rsidRDefault="00016A3C" w:rsidP="000F7CD9">
      <w:pPr>
        <w:widowControl/>
        <w:ind w:firstLine="540"/>
        <w:outlineLvl w:val="0"/>
        <w:rPr>
          <w:rFonts w:ascii="Times New Roman" w:hAnsi="Times New Roman"/>
          <w:sz w:val="24"/>
          <w:szCs w:val="24"/>
        </w:rPr>
      </w:pPr>
      <w:r w:rsidRPr="006550E4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 w:rsidR="004A13A2" w:rsidRPr="006550E4">
        <w:rPr>
          <w:rFonts w:ascii="Times New Roman" w:hAnsi="Times New Roman"/>
          <w:sz w:val="24"/>
          <w:szCs w:val="24"/>
        </w:rPr>
        <w:t>Деловой вестник» Горноключевского городского поселения</w:t>
      </w:r>
      <w:r w:rsidRPr="006550E4">
        <w:rPr>
          <w:rFonts w:ascii="Times New Roman" w:hAnsi="Times New Roman"/>
          <w:sz w:val="24"/>
          <w:szCs w:val="24"/>
        </w:rPr>
        <w:t>» и разместить на официальном сайте Горноключевского городского поселения.</w:t>
      </w:r>
    </w:p>
    <w:p w:rsidR="00571E5D" w:rsidRPr="006550E4" w:rsidRDefault="00016A3C" w:rsidP="000B1958">
      <w:pPr>
        <w:pStyle w:val="ConsPlusNormal"/>
        <w:ind w:firstLine="540"/>
        <w:jc w:val="both"/>
        <w:rPr>
          <w:szCs w:val="24"/>
        </w:rPr>
      </w:pPr>
      <w:r w:rsidRPr="006550E4">
        <w:rPr>
          <w:szCs w:val="24"/>
        </w:rPr>
        <w:t xml:space="preserve">3. </w:t>
      </w:r>
      <w:r w:rsidR="006550E4">
        <w:rPr>
          <w:szCs w:val="24"/>
        </w:rPr>
        <w:t xml:space="preserve"> </w:t>
      </w:r>
      <w:r w:rsidRPr="006550E4">
        <w:rPr>
          <w:szCs w:val="24"/>
        </w:rPr>
        <w:t>Настоящее постановление вступает в силу со дня его опубликования.</w:t>
      </w:r>
    </w:p>
    <w:p w:rsidR="00016A3C" w:rsidRPr="006550E4" w:rsidRDefault="00016A3C" w:rsidP="00F5544D">
      <w:pPr>
        <w:pStyle w:val="ConsPlusNormal"/>
        <w:ind w:firstLine="540"/>
        <w:jc w:val="both"/>
        <w:rPr>
          <w:szCs w:val="24"/>
        </w:rPr>
      </w:pPr>
      <w:r w:rsidRPr="006550E4">
        <w:rPr>
          <w:szCs w:val="24"/>
        </w:rPr>
        <w:t xml:space="preserve">4. </w:t>
      </w:r>
      <w:proofErr w:type="gramStart"/>
      <w:r w:rsidRPr="006550E4">
        <w:rPr>
          <w:szCs w:val="24"/>
        </w:rPr>
        <w:t>Контроль за</w:t>
      </w:r>
      <w:proofErr w:type="gramEnd"/>
      <w:r w:rsidRPr="006550E4">
        <w:rPr>
          <w:szCs w:val="24"/>
        </w:rPr>
        <w:t xml:space="preserve"> исполнением настоящего постановления возложить на </w:t>
      </w:r>
      <w:r w:rsidR="004A13A2" w:rsidRPr="006550E4">
        <w:rPr>
          <w:szCs w:val="24"/>
        </w:rPr>
        <w:t xml:space="preserve">заместителя главы </w:t>
      </w:r>
      <w:r w:rsidRPr="006550E4">
        <w:rPr>
          <w:szCs w:val="24"/>
        </w:rPr>
        <w:t>администрации Горноключевского городского поселения</w:t>
      </w:r>
      <w:r w:rsidR="004A13A2" w:rsidRPr="006550E4">
        <w:rPr>
          <w:szCs w:val="24"/>
        </w:rPr>
        <w:t xml:space="preserve"> М.Е. Соболева</w:t>
      </w:r>
      <w:r w:rsidRPr="006550E4">
        <w:rPr>
          <w:szCs w:val="24"/>
        </w:rPr>
        <w:t>.</w:t>
      </w:r>
    </w:p>
    <w:p w:rsidR="00016A3C" w:rsidRPr="006550E4" w:rsidRDefault="00016A3C" w:rsidP="00016A3C">
      <w:pPr>
        <w:pStyle w:val="ConsPlusNormal"/>
        <w:ind w:firstLine="540"/>
        <w:jc w:val="both"/>
        <w:rPr>
          <w:szCs w:val="24"/>
        </w:rPr>
      </w:pPr>
    </w:p>
    <w:p w:rsidR="00FA4527" w:rsidRPr="006550E4" w:rsidRDefault="00FA4527" w:rsidP="00FA4527">
      <w:pPr>
        <w:pStyle w:val="ConsPlusNormal"/>
        <w:widowControl/>
        <w:jc w:val="both"/>
        <w:rPr>
          <w:szCs w:val="24"/>
        </w:rPr>
      </w:pPr>
      <w:r w:rsidRPr="006550E4">
        <w:rPr>
          <w:szCs w:val="24"/>
        </w:rPr>
        <w:t xml:space="preserve">Глава Горноключевского городского поселения - </w:t>
      </w:r>
    </w:p>
    <w:p w:rsidR="00FA4527" w:rsidRPr="006550E4" w:rsidRDefault="00FA4527" w:rsidP="00FA4527">
      <w:pPr>
        <w:pStyle w:val="ConsPlusNormal"/>
        <w:widowControl/>
        <w:jc w:val="both"/>
        <w:rPr>
          <w:szCs w:val="24"/>
        </w:rPr>
      </w:pPr>
      <w:r w:rsidRPr="006550E4">
        <w:rPr>
          <w:szCs w:val="24"/>
        </w:rPr>
        <w:t xml:space="preserve">Глава администрации Горноключевского </w:t>
      </w:r>
    </w:p>
    <w:p w:rsidR="00FA4527" w:rsidRPr="006550E4" w:rsidRDefault="00FA4527" w:rsidP="00FA4527">
      <w:pPr>
        <w:pStyle w:val="ConsPlusNormal"/>
        <w:widowControl/>
        <w:jc w:val="both"/>
        <w:rPr>
          <w:szCs w:val="24"/>
        </w:rPr>
      </w:pPr>
      <w:r w:rsidRPr="006550E4">
        <w:rPr>
          <w:szCs w:val="24"/>
        </w:rPr>
        <w:t xml:space="preserve">городского поселения                                                                   </w:t>
      </w:r>
      <w:r w:rsidR="00F5544D">
        <w:rPr>
          <w:szCs w:val="24"/>
        </w:rPr>
        <w:t xml:space="preserve">                </w:t>
      </w:r>
      <w:r w:rsidRPr="006550E4">
        <w:rPr>
          <w:szCs w:val="24"/>
        </w:rPr>
        <w:t xml:space="preserve">  </w:t>
      </w:r>
      <w:r w:rsidR="00607E95">
        <w:rPr>
          <w:szCs w:val="24"/>
        </w:rPr>
        <w:t xml:space="preserve">      </w:t>
      </w:r>
      <w:r w:rsidRPr="006550E4">
        <w:rPr>
          <w:szCs w:val="24"/>
        </w:rPr>
        <w:t xml:space="preserve">  Ф.И. Сальников</w:t>
      </w:r>
    </w:p>
    <w:p w:rsidR="00ED34A1" w:rsidRDefault="00ED34A1"/>
    <w:sectPr w:rsidR="00ED34A1" w:rsidSect="006550E4">
      <w:headerReference w:type="even" r:id="rId13"/>
      <w:pgSz w:w="11906" w:h="16838"/>
      <w:pgMar w:top="709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FB" w:rsidRDefault="00865BFB">
      <w:r>
        <w:separator/>
      </w:r>
    </w:p>
  </w:endnote>
  <w:endnote w:type="continuationSeparator" w:id="0">
    <w:p w:rsidR="00865BFB" w:rsidRDefault="0086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FB" w:rsidRDefault="00865BFB">
      <w:r>
        <w:separator/>
      </w:r>
    </w:p>
  </w:footnote>
  <w:footnote w:type="continuationSeparator" w:id="0">
    <w:p w:rsidR="00865BFB" w:rsidRDefault="0086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8A3D52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865B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B1958"/>
    <w:rsid w:val="000C1AEC"/>
    <w:rsid w:val="000C4DAE"/>
    <w:rsid w:val="000D047B"/>
    <w:rsid w:val="000D3855"/>
    <w:rsid w:val="000D6A0C"/>
    <w:rsid w:val="000E3F98"/>
    <w:rsid w:val="000F2035"/>
    <w:rsid w:val="000F7CD9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1C489E"/>
    <w:rsid w:val="001C4B55"/>
    <w:rsid w:val="001D4D8E"/>
    <w:rsid w:val="002053CC"/>
    <w:rsid w:val="00220692"/>
    <w:rsid w:val="00221483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1C45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3A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35856"/>
    <w:rsid w:val="0055656B"/>
    <w:rsid w:val="00571E5D"/>
    <w:rsid w:val="005A28BE"/>
    <w:rsid w:val="005A6688"/>
    <w:rsid w:val="005C3E59"/>
    <w:rsid w:val="005C711D"/>
    <w:rsid w:val="005E22C9"/>
    <w:rsid w:val="005F2012"/>
    <w:rsid w:val="005F22A2"/>
    <w:rsid w:val="005F4AEE"/>
    <w:rsid w:val="005F6467"/>
    <w:rsid w:val="006012CC"/>
    <w:rsid w:val="00601B79"/>
    <w:rsid w:val="00607E95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50E4"/>
    <w:rsid w:val="006577AE"/>
    <w:rsid w:val="006819AD"/>
    <w:rsid w:val="00682978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21EEC"/>
    <w:rsid w:val="0084742C"/>
    <w:rsid w:val="0085431F"/>
    <w:rsid w:val="00865BFB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A3D52"/>
    <w:rsid w:val="008B7C9E"/>
    <w:rsid w:val="008C2C4B"/>
    <w:rsid w:val="008C64E9"/>
    <w:rsid w:val="008D0F7F"/>
    <w:rsid w:val="008D63ED"/>
    <w:rsid w:val="008E17B0"/>
    <w:rsid w:val="008E39DA"/>
    <w:rsid w:val="008E3F69"/>
    <w:rsid w:val="008E64BD"/>
    <w:rsid w:val="008F27D3"/>
    <w:rsid w:val="008F3EFA"/>
    <w:rsid w:val="00933A56"/>
    <w:rsid w:val="00947ED1"/>
    <w:rsid w:val="0095660E"/>
    <w:rsid w:val="00966E51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0E40"/>
    <w:rsid w:val="009F2FC6"/>
    <w:rsid w:val="009F5946"/>
    <w:rsid w:val="009F7413"/>
    <w:rsid w:val="00A04AD8"/>
    <w:rsid w:val="00A05BB8"/>
    <w:rsid w:val="00A278F9"/>
    <w:rsid w:val="00A36DCD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27AA7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5482"/>
    <w:rsid w:val="00D860C9"/>
    <w:rsid w:val="00D8610B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06E74"/>
    <w:rsid w:val="00F126C9"/>
    <w:rsid w:val="00F14628"/>
    <w:rsid w:val="00F17B5E"/>
    <w:rsid w:val="00F23B54"/>
    <w:rsid w:val="00F311F4"/>
    <w:rsid w:val="00F3288E"/>
    <w:rsid w:val="00F414AD"/>
    <w:rsid w:val="00F5544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  <w:style w:type="character" w:customStyle="1" w:styleId="a8">
    <w:name w:val="Сравнение редакций. Добавленный фрагмент"/>
    <w:uiPriority w:val="99"/>
    <w:rsid w:val="00933A56"/>
    <w:rPr>
      <w:color w:val="000000"/>
      <w:shd w:val="clear" w:color="auto" w:fill="C1D7FF"/>
    </w:rPr>
  </w:style>
  <w:style w:type="paragraph" w:styleId="a9">
    <w:name w:val="footer"/>
    <w:basedOn w:val="a"/>
    <w:link w:val="aa"/>
    <w:uiPriority w:val="99"/>
    <w:semiHidden/>
    <w:unhideWhenUsed/>
    <w:rsid w:val="00F55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44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81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hyperlink" Target="garantF1://12038258.4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38258.49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58.4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82C9-8A55-478C-8EC3-46EA55E6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2018-04-26T22:20:00Z</dcterms:created>
  <dcterms:modified xsi:type="dcterms:W3CDTF">2019-04-24T03:29:00Z</dcterms:modified>
</cp:coreProperties>
</file>